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851"/>
        </w:tabs>
        <w:spacing w:line="560" w:lineRule="exact"/>
        <w:rPr>
          <w:rFonts w:ascii="仿宋_GB2312" w:hAnsi="宋体" w:eastAsia="仿宋_GB2312" w:cs="Tahoma"/>
          <w:color w:val="000000"/>
          <w:kern w:val="0"/>
          <w:sz w:val="28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32"/>
        </w:rPr>
        <w:t>附件</w:t>
      </w:r>
      <w:r>
        <w:rPr>
          <w:rFonts w:ascii="仿宋_GB2312" w:hAnsi="宋体" w:eastAsia="仿宋_GB2312" w:cs="Tahoma"/>
          <w:color w:val="000000"/>
          <w:kern w:val="0"/>
          <w:sz w:val="28"/>
          <w:szCs w:val="32"/>
        </w:rPr>
        <w:t>5</w:t>
      </w:r>
    </w:p>
    <w:p>
      <w:pPr>
        <w:widowControl/>
        <w:shd w:val="clear" w:color="auto" w:fill="FFFFFF"/>
        <w:tabs>
          <w:tab w:val="left" w:pos="851"/>
        </w:tabs>
        <w:spacing w:line="560" w:lineRule="exact"/>
        <w:ind w:left="1000"/>
        <w:rPr>
          <w:rFonts w:ascii="黑体" w:hAnsi="黑体" w:eastAsia="黑体" w:cs="Tahoma"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28"/>
          <w:szCs w:val="32"/>
        </w:rPr>
        <w:t>安徽农业大学省部级以上重点实验室岗位设置表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1144"/>
        <w:gridCol w:w="709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b/>
                <w:color w:val="444444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批准部门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级别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Cs w:val="21"/>
              </w:rPr>
              <w:t>岗位设置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茶树生物学与资源利用国家重点实验室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教育部茶叶生物化学与生物技术重点实验室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农业部茶树生物学与茶叶加工重点实验室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科技部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教育部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8-10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作物抗逆育种与减灾国</w:t>
            </w:r>
            <w:bookmarkStart w:id="0" w:name="_GoBack"/>
            <w:bookmarkEnd w:id="0"/>
            <w:r>
              <w:rPr>
                <w:rFonts w:hint="eastAsia" w:hAnsi="宋体" w:eastAsia="仿宋_GB2312" w:cs="宋体"/>
                <w:kern w:val="0"/>
                <w:szCs w:val="21"/>
              </w:rPr>
              <w:t>家地方联合工程实验室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安徽作物生物学省级实验室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安徽省作物生物育种工程实验室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安徽省玉米工程技术研究中心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生物质材料与能源安徽省高校省级重点实验室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发改委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省发改委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8-10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农业部黄淮南部小麦生物学与遗传育种重点实验室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小麦产业安徽省工程技术研究中心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省教育厅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部级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农业部农产品贮藏保鲜质量安全风险评估实验室（合肥）</w:t>
            </w:r>
          </w:p>
          <w:p>
            <w:pPr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安徽农产品质量安全省级实验室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农业部</w:t>
            </w:r>
          </w:p>
          <w:p>
            <w:pPr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部级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安徽省微生物防治重点实验室</w:t>
            </w:r>
          </w:p>
          <w:p>
            <w:pPr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真菌生物技术教育部工程研究中心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  <w:p>
            <w:pPr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安徽地方畜禽遗传资源保护与生物育种省级实验室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安徽农业大学动物遗传育种与繁殖重点实验室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安徽省农产品加工工程实验室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皖江农产品加工研究院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合肥市农产品加工研究院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省发改委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合肥市政府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名；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兽医病理生物学与疫病防控安徽省重点实验室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农田生态保育与污染防控安徽省重点实验室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安徽省智能农机装备工程实验室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省发改委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安徽省北斗精准农业信息工程实验室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省发改委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color w:val="444444"/>
                <w:kern w:val="0"/>
                <w:szCs w:val="21"/>
              </w:rPr>
            </w:pPr>
            <w:r>
              <w:rPr>
                <w:rFonts w:hAnsi="宋体" w:eastAsia="仿宋_GB2312" w:cs="宋体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安徽省园艺作物育种工程实验室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省发改委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安徽农业现代化研究院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省委宣传部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林木材质改良与高效利用国家林业局重点实验室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国家林业局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部级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智慧农业技术与装备安徽省重点实验室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省科技厅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专职管理岗</w:t>
            </w:r>
            <w:r>
              <w:rPr>
                <w:rFonts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实验技术岗</w:t>
            </w:r>
            <w:r>
              <w:rPr>
                <w:rFonts w:hAnsi="宋体" w:eastAsia="仿宋_GB2312" w:cs="宋体"/>
                <w:kern w:val="0"/>
                <w:szCs w:val="21"/>
              </w:rPr>
              <w:t>1-2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Cs w:val="21"/>
              </w:rPr>
              <w:t>专职科研岗</w:t>
            </w:r>
            <w:r>
              <w:rPr>
                <w:rFonts w:hAnsi="宋体" w:eastAsia="仿宋_GB2312" w:cs="宋体"/>
                <w:kern w:val="0"/>
                <w:szCs w:val="21"/>
              </w:rPr>
              <w:t>2-3</w:t>
            </w:r>
            <w:r>
              <w:rPr>
                <w:rFonts w:hint="eastAsia" w:hAnsi="宋体" w:eastAsia="仿宋_GB2312" w:cs="宋体"/>
                <w:kern w:val="0"/>
                <w:szCs w:val="21"/>
              </w:rPr>
              <w:t>人；</w:t>
            </w:r>
          </w:p>
        </w:tc>
      </w:tr>
    </w:tbl>
    <w:p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D5"/>
    <w:rsid w:val="000550D5"/>
    <w:rsid w:val="00123D35"/>
    <w:rsid w:val="001D1B32"/>
    <w:rsid w:val="001F6C1E"/>
    <w:rsid w:val="002042EA"/>
    <w:rsid w:val="00255F07"/>
    <w:rsid w:val="00275C28"/>
    <w:rsid w:val="002E76E7"/>
    <w:rsid w:val="0043041F"/>
    <w:rsid w:val="00492273"/>
    <w:rsid w:val="004C6FE7"/>
    <w:rsid w:val="004D298D"/>
    <w:rsid w:val="00525D3E"/>
    <w:rsid w:val="00566313"/>
    <w:rsid w:val="005C4B74"/>
    <w:rsid w:val="005E106F"/>
    <w:rsid w:val="006624E8"/>
    <w:rsid w:val="006B5D3C"/>
    <w:rsid w:val="007215DF"/>
    <w:rsid w:val="0085401F"/>
    <w:rsid w:val="008A656D"/>
    <w:rsid w:val="0096655D"/>
    <w:rsid w:val="00971E98"/>
    <w:rsid w:val="00A406E2"/>
    <w:rsid w:val="00AD5E73"/>
    <w:rsid w:val="00AF2E55"/>
    <w:rsid w:val="00B87622"/>
    <w:rsid w:val="00C002BE"/>
    <w:rsid w:val="00C45B35"/>
    <w:rsid w:val="00C64A84"/>
    <w:rsid w:val="00C65335"/>
    <w:rsid w:val="00C72826"/>
    <w:rsid w:val="00C735D5"/>
    <w:rsid w:val="00C97682"/>
    <w:rsid w:val="00CE315C"/>
    <w:rsid w:val="00D34FF1"/>
    <w:rsid w:val="00D63331"/>
    <w:rsid w:val="00DA3079"/>
    <w:rsid w:val="00DC5CE5"/>
    <w:rsid w:val="00EB6A45"/>
    <w:rsid w:val="00EB7D52"/>
    <w:rsid w:val="00F72CBD"/>
    <w:rsid w:val="00F8548B"/>
    <w:rsid w:val="54B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">
    <w:name w:val="Char Char Char Char1"/>
    <w:basedOn w:val="1"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159</Words>
  <Characters>911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2016-11-18T08:04:00Z</dcterms:created>
  <dc:creator>李梦飞</dc:creator>
  <cp:lastModifiedBy>vvv</cp:lastModifiedBy>
  <cp:lastPrinted>2017-10-30T03:44:00Z</cp:lastPrinted>
  <dcterms:modified xsi:type="dcterms:W3CDTF">2018-11-08T08:53:18Z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